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DB74F0" w:rsidTr="00E329F0">
        <w:tc>
          <w:tcPr>
            <w:tcW w:w="5637" w:type="dxa"/>
          </w:tcPr>
          <w:p w:rsidR="00DB74F0" w:rsidRDefault="00DB74F0" w:rsidP="004265C5"/>
        </w:tc>
        <w:tc>
          <w:tcPr>
            <w:tcW w:w="4218" w:type="dxa"/>
          </w:tcPr>
          <w:p w:rsidR="00DB74F0" w:rsidRDefault="00BF7DFD" w:rsidP="00BF7DFD">
            <w:pPr>
              <w:rPr>
                <w:b/>
              </w:rPr>
            </w:pPr>
            <w:r>
              <w:rPr>
                <w:b/>
              </w:rPr>
              <w:t>Заступнику Міністра</w:t>
            </w:r>
            <w:r w:rsidR="00DB74F0">
              <w:rPr>
                <w:b/>
              </w:rPr>
              <w:t xml:space="preserve"> </w:t>
            </w:r>
            <w:r>
              <w:rPr>
                <w:b/>
              </w:rPr>
              <w:t>охорони здоров’я</w:t>
            </w:r>
          </w:p>
        </w:tc>
      </w:tr>
      <w:tr w:rsidR="00DB74F0" w:rsidTr="00E329F0">
        <w:tc>
          <w:tcPr>
            <w:tcW w:w="5637" w:type="dxa"/>
          </w:tcPr>
          <w:p w:rsidR="00DB74F0" w:rsidRDefault="00DB74F0" w:rsidP="004265C5"/>
        </w:tc>
        <w:tc>
          <w:tcPr>
            <w:tcW w:w="4218" w:type="dxa"/>
          </w:tcPr>
          <w:p w:rsidR="00DB74F0" w:rsidRDefault="00BF7DFD" w:rsidP="004265C5">
            <w:pPr>
              <w:rPr>
                <w:b/>
              </w:rPr>
            </w:pPr>
            <w:proofErr w:type="spellStart"/>
            <w:r>
              <w:rPr>
                <w:b/>
              </w:rPr>
              <w:t>Перегінцю</w:t>
            </w:r>
            <w:proofErr w:type="spellEnd"/>
            <w:r>
              <w:rPr>
                <w:b/>
              </w:rPr>
              <w:t xml:space="preserve"> І.Б.</w:t>
            </w:r>
          </w:p>
        </w:tc>
      </w:tr>
      <w:tr w:rsidR="00DB74F0" w:rsidTr="00E329F0">
        <w:tc>
          <w:tcPr>
            <w:tcW w:w="5637" w:type="dxa"/>
          </w:tcPr>
          <w:p w:rsidR="00DB74F0" w:rsidRDefault="00DB74F0" w:rsidP="004265C5"/>
        </w:tc>
        <w:tc>
          <w:tcPr>
            <w:tcW w:w="4218" w:type="dxa"/>
          </w:tcPr>
          <w:p w:rsidR="00DB74F0" w:rsidRDefault="00E329F0" w:rsidP="004265C5">
            <w:pPr>
              <w:rPr>
                <w:b/>
              </w:rPr>
            </w:pPr>
            <w:r w:rsidRPr="00E329F0">
              <w:t>вул. Грушевського 7, м. Київ, 01021</w:t>
            </w:r>
          </w:p>
        </w:tc>
      </w:tr>
      <w:tr w:rsidR="00DB74F0" w:rsidTr="00E329F0">
        <w:tc>
          <w:tcPr>
            <w:tcW w:w="5637" w:type="dxa"/>
          </w:tcPr>
          <w:p w:rsidR="00DB74F0" w:rsidRDefault="00DB74F0" w:rsidP="004265C5"/>
        </w:tc>
        <w:tc>
          <w:tcPr>
            <w:tcW w:w="4218" w:type="dxa"/>
          </w:tcPr>
          <w:p w:rsidR="00DB74F0" w:rsidRDefault="00DB74F0" w:rsidP="004265C5">
            <w:pPr>
              <w:rPr>
                <w:b/>
              </w:rPr>
            </w:pPr>
          </w:p>
        </w:tc>
      </w:tr>
      <w:tr w:rsidR="008A70EB" w:rsidTr="00E329F0">
        <w:tc>
          <w:tcPr>
            <w:tcW w:w="5637" w:type="dxa"/>
          </w:tcPr>
          <w:p w:rsidR="008A70EB" w:rsidRDefault="00BF7DFD" w:rsidP="00BF7DFD">
            <w:pPr>
              <w:jc w:val="right"/>
            </w:pPr>
            <w:r>
              <w:t>Копія:</w:t>
            </w:r>
          </w:p>
        </w:tc>
        <w:tc>
          <w:tcPr>
            <w:tcW w:w="4218" w:type="dxa"/>
          </w:tcPr>
          <w:p w:rsidR="008A70EB" w:rsidRDefault="008A70EB" w:rsidP="004265C5">
            <w:pPr>
              <w:rPr>
                <w:b/>
              </w:rPr>
            </w:pPr>
          </w:p>
        </w:tc>
      </w:tr>
      <w:tr w:rsidR="004265C5" w:rsidTr="00E329F0">
        <w:tc>
          <w:tcPr>
            <w:tcW w:w="5637" w:type="dxa"/>
          </w:tcPr>
          <w:p w:rsidR="004265C5" w:rsidRDefault="004265C5" w:rsidP="004265C5"/>
        </w:tc>
        <w:tc>
          <w:tcPr>
            <w:tcW w:w="4218" w:type="dxa"/>
          </w:tcPr>
          <w:p w:rsidR="004265C5" w:rsidRPr="008A70EB" w:rsidRDefault="004265C5" w:rsidP="004265C5"/>
        </w:tc>
      </w:tr>
      <w:tr w:rsidR="004265C5" w:rsidTr="00E329F0">
        <w:tc>
          <w:tcPr>
            <w:tcW w:w="5637" w:type="dxa"/>
          </w:tcPr>
          <w:p w:rsidR="004265C5" w:rsidRDefault="004265C5" w:rsidP="004265C5"/>
        </w:tc>
        <w:tc>
          <w:tcPr>
            <w:tcW w:w="4218" w:type="dxa"/>
          </w:tcPr>
          <w:p w:rsidR="004265C5" w:rsidRPr="008A70EB" w:rsidRDefault="004265C5" w:rsidP="004265C5"/>
        </w:tc>
      </w:tr>
      <w:tr w:rsidR="008A70EB" w:rsidTr="00E329F0">
        <w:tc>
          <w:tcPr>
            <w:tcW w:w="5637" w:type="dxa"/>
          </w:tcPr>
          <w:p w:rsidR="008A70EB" w:rsidRDefault="00925C8E" w:rsidP="00925C8E">
            <w:pPr>
              <w:jc w:val="right"/>
            </w:pPr>
            <w:r>
              <w:t>Від:</w:t>
            </w:r>
          </w:p>
        </w:tc>
        <w:tc>
          <w:tcPr>
            <w:tcW w:w="4218" w:type="dxa"/>
          </w:tcPr>
          <w:p w:rsidR="008A70EB" w:rsidRPr="008A70EB" w:rsidRDefault="00925C8E" w:rsidP="007C33D4">
            <w:pPr>
              <w:rPr>
                <w:b/>
              </w:rPr>
            </w:pPr>
            <w:r>
              <w:rPr>
                <w:b/>
              </w:rPr>
              <w:t>Петренко О.С.</w:t>
            </w:r>
          </w:p>
        </w:tc>
      </w:tr>
      <w:tr w:rsidR="008A70EB" w:rsidTr="00E329F0">
        <w:tc>
          <w:tcPr>
            <w:tcW w:w="5637" w:type="dxa"/>
          </w:tcPr>
          <w:p w:rsidR="008A70EB" w:rsidRDefault="008A70EB" w:rsidP="004265C5"/>
        </w:tc>
        <w:tc>
          <w:tcPr>
            <w:tcW w:w="4218" w:type="dxa"/>
          </w:tcPr>
          <w:p w:rsidR="008A70EB" w:rsidRDefault="0025208B" w:rsidP="00BF7DFD">
            <w:r>
              <w:t>А</w:t>
            </w:r>
            <w:r w:rsidR="00925C8E">
              <w:t>дреса</w:t>
            </w:r>
          </w:p>
        </w:tc>
      </w:tr>
      <w:tr w:rsidR="0025208B" w:rsidTr="00E329F0">
        <w:tc>
          <w:tcPr>
            <w:tcW w:w="5637" w:type="dxa"/>
          </w:tcPr>
          <w:p w:rsidR="0025208B" w:rsidRDefault="0025208B" w:rsidP="0025208B">
            <w:pPr>
              <w:jc w:val="right"/>
            </w:pPr>
            <w:r>
              <w:t>Дата:</w:t>
            </w:r>
            <w:bookmarkStart w:id="0" w:name="_GoBack"/>
            <w:bookmarkEnd w:id="0"/>
          </w:p>
        </w:tc>
        <w:tc>
          <w:tcPr>
            <w:tcW w:w="4218" w:type="dxa"/>
          </w:tcPr>
          <w:p w:rsidR="0025208B" w:rsidRDefault="0025208B" w:rsidP="00BF7DFD"/>
        </w:tc>
      </w:tr>
    </w:tbl>
    <w:p w:rsidR="004265C5" w:rsidRDefault="004265C5" w:rsidP="004265C5"/>
    <w:p w:rsidR="008A70EB" w:rsidRDefault="008A70EB" w:rsidP="004265C5"/>
    <w:p w:rsidR="004265C5" w:rsidRDefault="004265C5" w:rsidP="004265C5">
      <w:r>
        <w:t xml:space="preserve">Шановний </w:t>
      </w:r>
      <w:r w:rsidR="002E5A62" w:rsidRPr="00925C8E">
        <w:rPr>
          <w:lang w:val="ru-RU"/>
        </w:rPr>
        <w:t>*************</w:t>
      </w:r>
      <w:r>
        <w:t>,</w:t>
      </w:r>
    </w:p>
    <w:p w:rsidR="00BF7DFD" w:rsidRDefault="00BF7DFD" w:rsidP="001B73C6">
      <w:pPr>
        <w:jc w:val="both"/>
      </w:pPr>
      <w:r>
        <w:t xml:space="preserve">Просимо негайного втручання в ситуацію щодо </w:t>
      </w:r>
      <w:r w:rsidR="002E5A62" w:rsidRPr="002E5A62">
        <w:rPr>
          <w:lang w:val="ru-RU"/>
        </w:rPr>
        <w:t>*****************</w:t>
      </w:r>
      <w:r>
        <w:t>. Зокрема, критична ситуація склалася завдяки неналежному викона</w:t>
      </w:r>
      <w:r w:rsidR="002E5A62">
        <w:t xml:space="preserve">нню своїх посадових обов’язків </w:t>
      </w:r>
      <w:r>
        <w:t xml:space="preserve"> </w:t>
      </w:r>
      <w:r w:rsidR="002E5A62" w:rsidRPr="002E5A62">
        <w:rPr>
          <w:lang w:val="ru-RU"/>
        </w:rPr>
        <w:t>********************</w:t>
      </w:r>
      <w:r>
        <w:t>.</w:t>
      </w:r>
    </w:p>
    <w:p w:rsidR="00386254" w:rsidRPr="00386254" w:rsidRDefault="00386254" w:rsidP="00386254">
      <w:pPr>
        <w:jc w:val="both"/>
      </w:pPr>
      <w:r w:rsidRPr="00386254">
        <w:t xml:space="preserve">Закон від 15.04.2014 № 1213-VII покладає на Державу </w:t>
      </w:r>
      <w:r w:rsidRPr="00386254">
        <w:rPr>
          <w:b/>
          <w:bCs/>
        </w:rPr>
        <w:t>обов’язок безперебійного та безоплатного забезпечення громадян</w:t>
      </w:r>
      <w:r w:rsidRPr="00386254">
        <w:t>, які страждають на рідкісні (орфанні) захворювання, необхідними для лікування цих захворювань, лікарськими засобами та відповідними харчовими продуктами для спеціального дієтичного споживання.</w:t>
      </w:r>
    </w:p>
    <w:p w:rsidR="00386254" w:rsidRPr="008F0724" w:rsidRDefault="00386254" w:rsidP="00386254">
      <w:pPr>
        <w:jc w:val="both"/>
      </w:pPr>
      <w:r w:rsidRPr="00386254">
        <w:t>Постанова КМУ №160 від 31.03.2015 «Про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споживання»</w:t>
      </w:r>
      <w:r w:rsidR="008F0724" w:rsidRPr="008F0724">
        <w:t>:</w:t>
      </w:r>
    </w:p>
    <w:p w:rsidR="002F4145" w:rsidRPr="008F0724" w:rsidRDefault="008F0724" w:rsidP="008F0724">
      <w:pPr>
        <w:numPr>
          <w:ilvl w:val="0"/>
          <w:numId w:val="1"/>
        </w:numPr>
        <w:jc w:val="both"/>
      </w:pPr>
      <w:r w:rsidRPr="008F0724">
        <w:t>МОЗ разом з Мінфіном передбачити видатки в Державному бюджеті України на відповідний рік;</w:t>
      </w:r>
    </w:p>
    <w:p w:rsidR="002F4145" w:rsidRPr="008F0724" w:rsidRDefault="008F0724" w:rsidP="008F0724">
      <w:pPr>
        <w:numPr>
          <w:ilvl w:val="0"/>
          <w:numId w:val="1"/>
        </w:numPr>
        <w:jc w:val="both"/>
        <w:rPr>
          <w:b/>
        </w:rPr>
      </w:pPr>
      <w:r w:rsidRPr="008F0724">
        <w:t xml:space="preserve">Обласним та Київській міській державним адміністраціям у 6-місячний строк </w:t>
      </w:r>
      <w:r w:rsidRPr="008F0724">
        <w:rPr>
          <w:b/>
        </w:rPr>
        <w:t>розробити та затвердити заходи щодо забезпечення хворих</w:t>
      </w:r>
    </w:p>
    <w:p w:rsidR="00386254" w:rsidRPr="00386254" w:rsidRDefault="00386254" w:rsidP="001B73C6">
      <w:pPr>
        <w:jc w:val="both"/>
      </w:pPr>
    </w:p>
    <w:p w:rsidR="003E4B10" w:rsidRDefault="001B73C6" w:rsidP="001B73C6">
      <w:pPr>
        <w:jc w:val="both"/>
      </w:pPr>
      <w:r>
        <w:t>У зв’язку з цим, довожу до Вашого відома, що з</w:t>
      </w:r>
      <w:r w:rsidR="004265C5" w:rsidRPr="004265C5">
        <w:t xml:space="preserve">гідно статті 19 Конституції України 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</w:t>
      </w:r>
      <w:r w:rsidR="00C6567C" w:rsidRPr="00C6567C">
        <w:t>законами</w:t>
      </w:r>
      <w:r w:rsidR="004265C5" w:rsidRPr="004265C5">
        <w:t xml:space="preserve"> України.</w:t>
      </w:r>
    </w:p>
    <w:p w:rsidR="008569AA" w:rsidRDefault="00ED68CB" w:rsidP="001B73C6">
      <w:pPr>
        <w:jc w:val="both"/>
      </w:pPr>
      <w:r>
        <w:t xml:space="preserve">Зазначаю, що </w:t>
      </w:r>
      <w:r w:rsidR="00C6567C">
        <w:t xml:space="preserve">вільне тлумачення </w:t>
      </w:r>
      <w:r>
        <w:t xml:space="preserve">пряма відмова від виконання вимог законодавства є підставою для порушення питання про </w:t>
      </w:r>
      <w:r w:rsidR="00C6567C">
        <w:t xml:space="preserve">неповну професійну придатність та </w:t>
      </w:r>
      <w:r>
        <w:t>невідповідність займаній посаді відповідно до вимог Закону України «Про державну службу» №3723-12 від 16.12.1993р.</w:t>
      </w:r>
      <w:r w:rsidR="008569AA">
        <w:t xml:space="preserve"> </w:t>
      </w:r>
    </w:p>
    <w:p w:rsidR="00ED68CB" w:rsidRDefault="008569AA" w:rsidP="001B73C6">
      <w:pPr>
        <w:jc w:val="both"/>
      </w:pPr>
      <w:r>
        <w:t xml:space="preserve">Крім того, </w:t>
      </w:r>
      <w:r>
        <w:rPr>
          <w:color w:val="000000"/>
        </w:rPr>
        <w:t>згідно зі ст. 38 Закону України «Про державну службу», особи, винні у порушенні законодавства про державну службу, несуть цивільну, адміністративну або кримінальну відповідальність відповідно до чинного законодавства.</w:t>
      </w:r>
    </w:p>
    <w:p w:rsidR="00ED68CB" w:rsidRDefault="008A70EB" w:rsidP="001B73C6">
      <w:pPr>
        <w:jc w:val="both"/>
      </w:pPr>
      <w:r>
        <w:t>Звертаю Вашу увагу</w:t>
      </w:r>
      <w:r w:rsidR="00ED68CB">
        <w:t>, що внаслідок</w:t>
      </w:r>
      <w:r w:rsidR="00C6567C">
        <w:t xml:space="preserve"> протиправних дій</w:t>
      </w:r>
      <w:r w:rsidR="00ED68CB">
        <w:t xml:space="preserve"> </w:t>
      </w:r>
      <w:r w:rsidR="00C6567C">
        <w:t xml:space="preserve">чиновників МОЗ </w:t>
      </w:r>
      <w:r w:rsidR="00ED68CB">
        <w:t xml:space="preserve">завдано шкоди </w:t>
      </w:r>
      <w:r w:rsidR="00C6567C">
        <w:t>здоров’ю багатьох дітей та дорослих</w:t>
      </w:r>
      <w:r w:rsidR="00ED68CB">
        <w:t>. Відповідно до ст. 1174 ш</w:t>
      </w:r>
      <w:r w:rsidR="00ED68CB" w:rsidRPr="00ED68CB">
        <w:t>кода, завдана фізичній особі незаконними рішеннями, діями чи бездіяльністю посадової або службової особи органу державної вла</w:t>
      </w:r>
      <w:r w:rsidR="00ED68CB">
        <w:t xml:space="preserve">ди </w:t>
      </w:r>
      <w:r w:rsidR="00ED68CB" w:rsidRPr="00ED68CB">
        <w:t>при здійсненні нею своїх повноважень, відшкодовується державою.</w:t>
      </w:r>
    </w:p>
    <w:p w:rsidR="008A70EB" w:rsidRDefault="008A70EB" w:rsidP="001B73C6">
      <w:pPr>
        <w:jc w:val="both"/>
      </w:pPr>
      <w:r>
        <w:t xml:space="preserve">З огляду на вищевикладене, вимагаю негайно вжити заходів для дотримання вимог </w:t>
      </w:r>
      <w:r w:rsidR="00C6567C">
        <w:t>законодавства та прийняти відповідні кадрові рішення.</w:t>
      </w:r>
    </w:p>
    <w:p w:rsidR="00E329F0" w:rsidRPr="00925C8E" w:rsidRDefault="00E329F0" w:rsidP="001B73C6">
      <w:pPr>
        <w:jc w:val="both"/>
        <w:rPr>
          <w:lang w:val="ru-RU"/>
        </w:rPr>
      </w:pPr>
      <w:r>
        <w:lastRenderedPageBreak/>
        <w:t>Зі свого боку залишаємо за собою право вжити всіх можливих заходів для захисту та відновлення прав хворих, зокрема залучення публічної уваги</w:t>
      </w:r>
      <w:r w:rsidR="001E38B9">
        <w:t xml:space="preserve"> до проблеми</w:t>
      </w:r>
      <w:r>
        <w:t>, звернення до правоохоронних та судових органів, міжнародних правозахисних організацій.</w:t>
      </w:r>
    </w:p>
    <w:p w:rsidR="002E5A62" w:rsidRPr="004B34FC" w:rsidRDefault="002E5A62" w:rsidP="002E5A62">
      <w:pPr>
        <w:spacing w:line="240" w:lineRule="auto"/>
        <w:jc w:val="both"/>
        <w:rPr>
          <w:sz w:val="21"/>
          <w:szCs w:val="21"/>
        </w:rPr>
      </w:pPr>
      <w:r w:rsidRPr="004B34FC">
        <w:rPr>
          <w:sz w:val="21"/>
          <w:szCs w:val="21"/>
        </w:rPr>
        <w:t xml:space="preserve">Зважаючи на вищевикладені факти порушення посадових обов’язків, а також на нагальну необхідність </w:t>
      </w:r>
      <w:proofErr w:type="spellStart"/>
      <w:r w:rsidRPr="004B34FC">
        <w:rPr>
          <w:sz w:val="21"/>
          <w:szCs w:val="21"/>
        </w:rPr>
        <w:t>оперативно</w:t>
      </w:r>
      <w:proofErr w:type="spellEnd"/>
      <w:r w:rsidRPr="004B34FC">
        <w:rPr>
          <w:sz w:val="21"/>
          <w:szCs w:val="21"/>
        </w:rPr>
        <w:t xml:space="preserve"> забезпечити громадян, хворих на рідкісні (орфанні) захворювання, необхідними лікарськими засобами, закупівлю яких здійснюють для МОЗ міжнародні організації, ВИМАГАЄМО:</w:t>
      </w:r>
    </w:p>
    <w:p w:rsidR="002E5A62" w:rsidRPr="004B34FC" w:rsidRDefault="002E5A62" w:rsidP="002E5A62">
      <w:pPr>
        <w:pStyle w:val="a5"/>
        <w:numPr>
          <w:ilvl w:val="0"/>
          <w:numId w:val="2"/>
        </w:numPr>
        <w:spacing w:line="240" w:lineRule="auto"/>
        <w:jc w:val="both"/>
        <w:rPr>
          <w:sz w:val="21"/>
          <w:szCs w:val="21"/>
          <w:lang w:val="uk-UA"/>
        </w:rPr>
      </w:pPr>
      <w:r w:rsidRPr="004B34FC">
        <w:rPr>
          <w:sz w:val="21"/>
          <w:szCs w:val="21"/>
          <w:lang w:val="uk-UA"/>
        </w:rPr>
        <w:t xml:space="preserve">Провести перевірку діяльності та відповідність займаній посаді </w:t>
      </w:r>
      <w:r>
        <w:rPr>
          <w:sz w:val="21"/>
          <w:szCs w:val="21"/>
          <w:lang w:val="ru-RU"/>
        </w:rPr>
        <w:t>*****************</w:t>
      </w:r>
    </w:p>
    <w:p w:rsidR="002E5A62" w:rsidRPr="004B34FC" w:rsidRDefault="002E5A62" w:rsidP="002E5A62">
      <w:pPr>
        <w:pStyle w:val="a5"/>
        <w:numPr>
          <w:ilvl w:val="0"/>
          <w:numId w:val="2"/>
        </w:numPr>
        <w:spacing w:line="240" w:lineRule="auto"/>
        <w:jc w:val="both"/>
        <w:rPr>
          <w:sz w:val="21"/>
          <w:szCs w:val="21"/>
          <w:lang w:val="uk-UA"/>
        </w:rPr>
      </w:pPr>
      <w:r w:rsidRPr="004B34FC">
        <w:rPr>
          <w:sz w:val="21"/>
          <w:szCs w:val="21"/>
          <w:lang w:val="uk-UA"/>
        </w:rPr>
        <w:t xml:space="preserve">На період проведення перевірки відсторонити </w:t>
      </w:r>
      <w:r w:rsidRPr="002E5A62">
        <w:rPr>
          <w:sz w:val="21"/>
          <w:szCs w:val="21"/>
          <w:lang w:val="ru-RU"/>
        </w:rPr>
        <w:t>***********</w:t>
      </w:r>
      <w:r w:rsidRPr="004B34FC">
        <w:rPr>
          <w:sz w:val="21"/>
          <w:szCs w:val="21"/>
          <w:lang w:val="uk-UA"/>
        </w:rPr>
        <w:t xml:space="preserve"> від виконання своїх обов’язків</w:t>
      </w:r>
    </w:p>
    <w:p w:rsidR="002E5A62" w:rsidRPr="004B34FC" w:rsidRDefault="002E5A62" w:rsidP="002E5A62">
      <w:pPr>
        <w:pStyle w:val="a5"/>
        <w:numPr>
          <w:ilvl w:val="0"/>
          <w:numId w:val="2"/>
        </w:numPr>
        <w:spacing w:line="240" w:lineRule="auto"/>
        <w:jc w:val="both"/>
        <w:rPr>
          <w:sz w:val="21"/>
          <w:szCs w:val="21"/>
          <w:lang w:val="uk-UA"/>
        </w:rPr>
      </w:pPr>
      <w:r w:rsidRPr="004B34FC">
        <w:rPr>
          <w:sz w:val="21"/>
          <w:szCs w:val="21"/>
          <w:lang w:val="uk-UA"/>
        </w:rPr>
        <w:t xml:space="preserve">Про вжиті заходи повідомити </w:t>
      </w:r>
      <w:r w:rsidRPr="002E5A62">
        <w:rPr>
          <w:sz w:val="21"/>
          <w:szCs w:val="21"/>
          <w:lang w:val="ru-RU"/>
        </w:rPr>
        <w:t>************</w:t>
      </w:r>
      <w:r w:rsidRPr="004B34FC">
        <w:rPr>
          <w:sz w:val="21"/>
          <w:szCs w:val="21"/>
          <w:lang w:val="uk-UA"/>
        </w:rPr>
        <w:t xml:space="preserve"> в передбачений законодавством термін.</w:t>
      </w:r>
    </w:p>
    <w:p w:rsidR="002E5A62" w:rsidRPr="002E5A62" w:rsidRDefault="002E5A62" w:rsidP="001B73C6">
      <w:pPr>
        <w:jc w:val="both"/>
      </w:pPr>
    </w:p>
    <w:p w:rsidR="00E329F0" w:rsidRDefault="00E329F0" w:rsidP="008A70EB">
      <w:pPr>
        <w:tabs>
          <w:tab w:val="left" w:pos="6946"/>
        </w:tabs>
        <w:jc w:val="both"/>
      </w:pPr>
    </w:p>
    <w:p w:rsidR="00ED68CB" w:rsidRPr="004265C5" w:rsidRDefault="00ED68CB" w:rsidP="008A70EB">
      <w:pPr>
        <w:tabs>
          <w:tab w:val="left" w:pos="6946"/>
        </w:tabs>
        <w:jc w:val="both"/>
      </w:pPr>
    </w:p>
    <w:sectPr w:rsidR="00ED68CB" w:rsidRPr="004265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61659"/>
    <w:multiLevelType w:val="hybridMultilevel"/>
    <w:tmpl w:val="0BB0D93A"/>
    <w:lvl w:ilvl="0" w:tplc="FDD20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2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08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C0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49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4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A6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61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E9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2C23E0"/>
    <w:multiLevelType w:val="hybridMultilevel"/>
    <w:tmpl w:val="A3EAE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C5"/>
    <w:rsid w:val="001B73C6"/>
    <w:rsid w:val="001E38B9"/>
    <w:rsid w:val="0025208B"/>
    <w:rsid w:val="002E5A62"/>
    <w:rsid w:val="002F4145"/>
    <w:rsid w:val="00386254"/>
    <w:rsid w:val="003E4B10"/>
    <w:rsid w:val="004265C5"/>
    <w:rsid w:val="004F0B25"/>
    <w:rsid w:val="006C7887"/>
    <w:rsid w:val="007618EC"/>
    <w:rsid w:val="007D376D"/>
    <w:rsid w:val="008569AA"/>
    <w:rsid w:val="008A70EB"/>
    <w:rsid w:val="008F0724"/>
    <w:rsid w:val="00925C8E"/>
    <w:rsid w:val="00A65447"/>
    <w:rsid w:val="00BF7DFD"/>
    <w:rsid w:val="00C15883"/>
    <w:rsid w:val="00C6567C"/>
    <w:rsid w:val="00DB74F0"/>
    <w:rsid w:val="00E329F0"/>
    <w:rsid w:val="00E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D6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8CB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D68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9AA"/>
  </w:style>
  <w:style w:type="paragraph" w:styleId="a5">
    <w:name w:val="List Paragraph"/>
    <w:basedOn w:val="a"/>
    <w:uiPriority w:val="34"/>
    <w:qFormat/>
    <w:rsid w:val="002E5A62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D6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8CB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D68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9AA"/>
  </w:style>
  <w:style w:type="paragraph" w:styleId="a5">
    <w:name w:val="List Paragraph"/>
    <w:basedOn w:val="a"/>
    <w:uiPriority w:val="34"/>
    <w:qFormat/>
    <w:rsid w:val="002E5A62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2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8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Kuzmenko</dc:creator>
  <cp:lastModifiedBy>Татьяна</cp:lastModifiedBy>
  <cp:revision>4</cp:revision>
  <dcterms:created xsi:type="dcterms:W3CDTF">2017-07-18T19:04:00Z</dcterms:created>
  <dcterms:modified xsi:type="dcterms:W3CDTF">2018-02-26T13:01:00Z</dcterms:modified>
</cp:coreProperties>
</file>